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58B" w:rsidRDefault="00900292">
      <w:pPr>
        <w:spacing w:after="0" w:line="276" w:lineRule="auto"/>
        <w:ind w:left="5664"/>
        <w:rPr>
          <w:rFonts w:ascii="Arial" w:hAnsi="Arial" w:cs="Arial"/>
          <w:b/>
          <w:i/>
        </w:rPr>
      </w:pPr>
      <w:bookmarkStart w:id="0" w:name="_GoBack"/>
      <w:bookmarkEnd w:id="0"/>
      <w:r>
        <w:rPr>
          <w:rFonts w:ascii="Arial" w:hAnsi="Arial" w:cs="Arial"/>
          <w:b/>
          <w:i/>
        </w:rPr>
        <w:t>Załącznik nr  9 .</w:t>
      </w:r>
    </w:p>
    <w:p w:rsidR="006B158B" w:rsidRDefault="00900292">
      <w:pPr>
        <w:spacing w:after="0" w:line="276" w:lineRule="auto"/>
        <w:ind w:left="5664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do Specyfikacji Warunków Zamówienia</w:t>
      </w:r>
    </w:p>
    <w:p w:rsidR="006B158B" w:rsidRDefault="006B158B">
      <w:pPr>
        <w:pStyle w:val="headermediumxforms"/>
        <w:spacing w:beforeAutospacing="0" w:after="0" w:afterAutospacing="0" w:line="276" w:lineRule="auto"/>
        <w:ind w:left="5664"/>
        <w:rPr>
          <w:rFonts w:ascii="Arial" w:hAnsi="Arial" w:cs="Arial"/>
          <w:b/>
          <w:i/>
          <w:sz w:val="22"/>
          <w:szCs w:val="22"/>
        </w:rPr>
      </w:pPr>
    </w:p>
    <w:p w:rsidR="006B158B" w:rsidRDefault="00900292">
      <w:pPr>
        <w:spacing w:after="0" w:line="281" w:lineRule="auto"/>
        <w:ind w:right="9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Nr postępowania: MOPS.242.4.2026 </w:t>
      </w:r>
    </w:p>
    <w:p w:rsidR="006B158B" w:rsidRDefault="006B158B">
      <w:pPr>
        <w:pStyle w:val="headermediumxforms"/>
        <w:spacing w:beforeAutospacing="0" w:after="0" w:afterAutospacing="0" w:line="276" w:lineRule="auto"/>
        <w:ind w:left="5664"/>
        <w:rPr>
          <w:rFonts w:ascii="Arial" w:hAnsi="Arial" w:cs="Arial"/>
          <w:b/>
          <w:i/>
          <w:sz w:val="22"/>
          <w:szCs w:val="22"/>
        </w:rPr>
      </w:pPr>
    </w:p>
    <w:p w:rsidR="006B158B" w:rsidRDefault="006B158B">
      <w:pPr>
        <w:pStyle w:val="headermediumxforms"/>
        <w:spacing w:beforeAutospacing="0" w:after="0" w:afterAutospacing="0" w:line="276" w:lineRule="auto"/>
        <w:jc w:val="center"/>
        <w:rPr>
          <w:rFonts w:ascii="Arial" w:hAnsi="Arial" w:cs="Arial"/>
          <w:sz w:val="22"/>
          <w:szCs w:val="22"/>
        </w:rPr>
      </w:pPr>
    </w:p>
    <w:p w:rsidR="006B158B" w:rsidRDefault="00900292">
      <w:pPr>
        <w:pStyle w:val="headermediumxforms"/>
        <w:spacing w:beforeAutospacing="0" w:after="0" w:afterAutospacing="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Usługa cateringowa: przygotowanie i dostarczenie gorących posiłków dla uczestników Dziennego Domu Seniora w Stoczku Łukowskim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uczestników projektu pn. „Wsparcie usług społecznych w Mieście Stoczek Łukowski” </w:t>
      </w:r>
      <w:r>
        <w:rPr>
          <w:rFonts w:ascii="Arial" w:hAnsi="Arial" w:cs="Arial"/>
          <w:b/>
          <w:sz w:val="22"/>
          <w:szCs w:val="22"/>
        </w:rPr>
        <w:br/>
      </w:r>
    </w:p>
    <w:p w:rsidR="006B158B" w:rsidRDefault="00900292">
      <w:pPr>
        <w:pStyle w:val="headermediumxforms"/>
        <w:spacing w:beforeAutospacing="0" w:after="0" w:afterAutospacing="0" w:line="276" w:lineRule="auto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OPIS PRZEDMIOTU ZAMÓWIENIA</w:t>
      </w:r>
    </w:p>
    <w:p w:rsidR="006B158B" w:rsidRDefault="006B158B">
      <w:pPr>
        <w:pStyle w:val="headermediumxforms"/>
        <w:spacing w:beforeAutospacing="0" w:after="0" w:afterAutospacing="0" w:line="276" w:lineRule="auto"/>
        <w:jc w:val="center"/>
        <w:rPr>
          <w:rStyle w:val="Pogrubienie"/>
          <w:rFonts w:ascii="Arial" w:hAnsi="Arial" w:cs="Arial"/>
          <w:sz w:val="22"/>
          <w:szCs w:val="22"/>
        </w:rPr>
      </w:pP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świadczenie usług cateringowych polegających </w:t>
      </w:r>
      <w:r>
        <w:rPr>
          <w:rFonts w:ascii="Arial" w:hAnsi="Arial" w:cs="Arial"/>
        </w:rPr>
        <w:br/>
        <w:t>na przygotowaniu i dostarczaniu dwudaniowego posiłku (zupa + drugie dan</w:t>
      </w:r>
      <w:r>
        <w:rPr>
          <w:rFonts w:ascii="Arial" w:hAnsi="Arial" w:cs="Arial"/>
        </w:rPr>
        <w:t>ie) dla uczestników i ich dowóz w pojemnikach Wykonawcy, transportem Wykonawcy przez 5 dni w tygodniu od poniedziałku do piątku, z wyłączeniem dni wolnych od pracy, do siedziby uczestników Dziennego Domu Seniora w Stoczku Łukowskim, ul. J. Piłsudskiego2, 2</w:t>
      </w:r>
      <w:r>
        <w:rPr>
          <w:rFonts w:ascii="Arial" w:hAnsi="Arial" w:cs="Arial"/>
        </w:rPr>
        <w:t xml:space="preserve">1-450 Stoczek Łukowski (osoby powyżej 60 r.ż.)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Dziennym Domu Seniora w Stoczku Łukowskim uczestniczyć będzie docelowo 30 osób.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Dziennie liczba obiadów w Dziennego Domu Seniora w Stoczku Łukowskim wyniesie około 21, nie więcej jednak niż 30.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Rzeczywista </w:t>
      </w:r>
      <w:r>
        <w:rPr>
          <w:rFonts w:ascii="Arial" w:hAnsi="Arial" w:cs="Arial"/>
        </w:rPr>
        <w:t>ilość posiłków wynikać będzie z faktycznego zapotrzebowania Zamawiającego i może ulec zmianie w zależności od ilości osób objętych usługą, przy czym Wykonawca  nie będzie wnosił roszczeń, ani żądał rekompensaty finansowej, jeżeli ilość ta będzie mniejsza n</w:t>
      </w:r>
      <w:r>
        <w:rPr>
          <w:rFonts w:ascii="Arial" w:hAnsi="Arial" w:cs="Arial"/>
        </w:rPr>
        <w:t>iż szacowana. W przypadku wzmożonej zachorowalności lub nieobecności uczestników, Zamawiającemu przysługuje prawo do ograniczenia ilości posiłków z zastrzeżeniem dokonania uprzedzenia o takim fakcie Wykonawcy. O liczbie zamawianych posiłków w danym dniu Wy</w:t>
      </w:r>
      <w:r>
        <w:rPr>
          <w:rFonts w:ascii="Arial" w:hAnsi="Arial" w:cs="Arial"/>
        </w:rPr>
        <w:t xml:space="preserve">konawca informowany będzie w dzień poprzedzający dostarczenie cateringu. W oparciu o uzyskane informacje Wykonawca dostarczać będzie określoną liczbę posiłków. 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Dostarczane obiady powinny spełniać co najmniej niżej wymienione parametry (na jedną porcję ob</w:t>
      </w:r>
      <w:r>
        <w:rPr>
          <w:rFonts w:ascii="Arial" w:hAnsi="Arial" w:cs="Arial"/>
        </w:rPr>
        <w:t xml:space="preserve">iadową): </w:t>
      </w:r>
    </w:p>
    <w:p w:rsidR="006B158B" w:rsidRDefault="00900292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zupa min. 300 ml, </w:t>
      </w:r>
    </w:p>
    <w:p w:rsidR="006B158B" w:rsidRDefault="00900292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ziemniaki, ryż, kasza, makaron min. 150 g, </w:t>
      </w:r>
    </w:p>
    <w:p w:rsidR="006B158B" w:rsidRDefault="00900292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drób, mięso bez kości (gotowy wyrób) min. 150 g, </w:t>
      </w:r>
    </w:p>
    <w:p w:rsidR="006B158B" w:rsidRDefault="00900292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drób z kością min.250 g, </w:t>
      </w:r>
    </w:p>
    <w:p w:rsidR="006B158B" w:rsidRDefault="00900292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ryba (filet) min. 150 g, </w:t>
      </w:r>
    </w:p>
    <w:p w:rsidR="006B158B" w:rsidRDefault="00900292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danie mięsne w sosie min. 230 g, </w:t>
      </w:r>
    </w:p>
    <w:p w:rsidR="006B158B" w:rsidRDefault="00900292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surówka lub warzywa gotowane min. 150 g, </w:t>
      </w:r>
    </w:p>
    <w:p w:rsidR="006B158B" w:rsidRDefault="00900292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dania mączne (kopytka, kluski śląskie, pierogi, placki, racuchy itp.) min. 300 g,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Drugie danie przynajmniej 3 x w tygodniu powinno być mięsne, natomiast przygotowywane posiłki w piątki bez wykorzystania artykułów mięsnych, możliwość przygotowania fileta </w:t>
      </w:r>
      <w:r>
        <w:rPr>
          <w:rFonts w:ascii="Arial" w:hAnsi="Arial" w:cs="Arial"/>
        </w:rPr>
        <w:t>z ryby (nie dopuszcza się przygotowywania posiłku z ryby mielonej), bądź dań jarskich (np. pierogi, naleśniki, kopytka, makaron z sosem, krokiety, pyzy lub inne). W jadłospisie powinny przeważać potrawy gotowane, pieczone i duszone, rzadziej smażone, mięso</w:t>
      </w:r>
      <w:r>
        <w:rPr>
          <w:rFonts w:ascii="Arial" w:hAnsi="Arial" w:cs="Arial"/>
        </w:rPr>
        <w:t xml:space="preserve"> powinno być miękkie.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Posiłki powinny być urozmaicone, a ich skład nie powinien się powtarzać w ciągu 10 dni. Wykonawca zobowiązuje się do wykonywania posiłków z naturalnych produktów, bez używania produktów typu instant czy gotowych półproduktów (np. mroż</w:t>
      </w:r>
      <w:r>
        <w:rPr>
          <w:rFonts w:ascii="Arial" w:hAnsi="Arial" w:cs="Arial"/>
        </w:rPr>
        <w:t xml:space="preserve">one pierogi, klopsy, gołąbki itp.) z gwarancją świeżości artykułów i produktów.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zobowiązany do opracowania i przekazania Zamawiającym jadłospisu, który układany będzie przez Wykonawcę na okres 5 dni roboczych (1 tydzień) </w:t>
      </w:r>
      <w:r>
        <w:rPr>
          <w:rFonts w:ascii="Arial" w:hAnsi="Arial" w:cs="Arial"/>
        </w:rPr>
        <w:br/>
        <w:t>i dostarczany Zama</w:t>
      </w:r>
      <w:r>
        <w:rPr>
          <w:rFonts w:ascii="Arial" w:hAnsi="Arial" w:cs="Arial"/>
        </w:rPr>
        <w:t xml:space="preserve">wiającemu do zatwierdzenia na 3 dni przed okresem jego obowiązywania. Zamawiający ma prawo dokonywania zmian w jadłospisie przedstawionym przez Wykonawcę. Jadłospis powinien być dostosowany do pory roku.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Temperatura dostarczonych posiłków powinna wynosić </w:t>
      </w:r>
      <w:r>
        <w:rPr>
          <w:rFonts w:ascii="Arial" w:hAnsi="Arial" w:cs="Arial"/>
        </w:rPr>
        <w:t xml:space="preserve">min. 65°C.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zobowiązuje się dostarczać posiłki w godzinach ustalonych pomiędzy Zamawiającym a Wykonawcą. Orientacyjne godziny dostaw od 12tej do 14.30.                 Do obowiązku Wykonawcy należy codzienny odbiór pojemników i odpadów pokonsumpc</w:t>
      </w:r>
      <w:r>
        <w:rPr>
          <w:rFonts w:ascii="Arial" w:hAnsi="Arial" w:cs="Arial"/>
        </w:rPr>
        <w:t xml:space="preserve">yjnych niezależnie od ich ilości. Pojemniki zabierane będą najpóźniej w następnym dniu dostawy posiłków.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zapewnia naczynia i sztućce do spożywania wydawanych posiłków.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Wydawanie posiłków leży po stronie Zamawiającego.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będzie ponosi</w:t>
      </w:r>
      <w:r>
        <w:rPr>
          <w:rFonts w:ascii="Arial" w:hAnsi="Arial" w:cs="Arial"/>
        </w:rPr>
        <w:t xml:space="preserve">ł koszty dowozu posiłków do lokalu Zamawiającego we własnych termosach do tego przeznaczonych. Utrzymanie czystości termosów leży po stronie Wykonawcy.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awarii lub innych nieprzewidzialnych zdarzeń Wykonawca jest zobowiązany zapewnić posiłki, o</w:t>
      </w:r>
      <w:r>
        <w:rPr>
          <w:rFonts w:ascii="Arial" w:hAnsi="Arial" w:cs="Arial"/>
        </w:rPr>
        <w:t xml:space="preserve"> nie gorszej jakości na swój koszt, z innych źródeł.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Oferowane posiłki muszą być: świeże, posiadające aktualne terminy przydatności </w:t>
      </w:r>
      <w:r>
        <w:rPr>
          <w:rFonts w:ascii="Arial" w:hAnsi="Arial" w:cs="Arial"/>
        </w:rPr>
        <w:br/>
        <w:t>do spożycia, wysokiej jakości zarówno, co do wartości odżywczej, gramatury jak i estetyki oraz uwzględniać polską tradycję</w:t>
      </w:r>
      <w:r>
        <w:rPr>
          <w:rFonts w:ascii="Arial" w:hAnsi="Arial" w:cs="Arial"/>
        </w:rPr>
        <w:t xml:space="preserve"> kulinarną. Posiłki muszą być przyrządzone w dniu wydawania.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Posiłki, ich przygotowanie oraz transport muszą spełniać wymogi i odbywać się </w:t>
      </w:r>
      <w:r>
        <w:rPr>
          <w:rFonts w:ascii="Arial" w:hAnsi="Arial" w:cs="Arial"/>
        </w:rPr>
        <w:br/>
        <w:t>w warunkach przewidzianych stosownymi przepisami, w szczególności przepisami ustawy z dnia 25 sierpnia 2006 r. o be</w:t>
      </w:r>
      <w:r>
        <w:rPr>
          <w:rFonts w:ascii="Arial" w:hAnsi="Arial" w:cs="Arial"/>
        </w:rPr>
        <w:t>zpieczeństwie żywności i żywienia (Dz. U. z 2023 r., poz. 1448) wraz z przepisami wykonawczymi.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do pobierania i przechowywania próbek żywnościowych zgodnie z wymogami przepisów sanitarnych.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będzie informował elektroni</w:t>
      </w:r>
      <w:r>
        <w:rPr>
          <w:rFonts w:ascii="Arial" w:hAnsi="Arial" w:cs="Arial"/>
        </w:rPr>
        <w:t xml:space="preserve">cznie (na adres podany przez Wykonawcę), bądź telefonicznie (na nr telefonu podany przez Wykonawcę) Wykonawcę o zmianie ilości posiłków.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Płatność za usługę będzie rozliczana w okresach miesięcznych po zakończeniu miesiąca świadczenia usługi na podstawie f</w:t>
      </w:r>
      <w:r>
        <w:rPr>
          <w:rFonts w:ascii="Arial" w:hAnsi="Arial" w:cs="Arial"/>
        </w:rPr>
        <w:t xml:space="preserve">aktury VAT dostarczonej przez Wykonawcę do siedziby Zamawiającego lub elektronicznie (na adres podany przez Zamawiającego), płatne w terminie 14 dni od daty dostarczenia prawidłowo wystawionej faktury do Zamawiającego. </w:t>
      </w:r>
    </w:p>
    <w:p w:rsidR="006B158B" w:rsidRDefault="0090029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zastrzega sobie, iż w pr</w:t>
      </w:r>
      <w:r>
        <w:rPr>
          <w:rFonts w:ascii="Arial" w:hAnsi="Arial" w:cs="Arial"/>
        </w:rPr>
        <w:t>zypadku zawieszenia działalności Placówek wynikających ze zdarzeń losowych (np. pandemia, epidemia) umowa może ulec zmianie poprzez zawarcie aneksu na dany okres, w trakcie którego Wykonawca wyraża zgodę na przygotowanie i dowóz posiłków bezpośrednio do mi</w:t>
      </w:r>
      <w:r>
        <w:rPr>
          <w:rFonts w:ascii="Arial" w:hAnsi="Arial" w:cs="Arial"/>
        </w:rPr>
        <w:t>ejsca zamieszkania uczestników z wykorzystaniem własnych naczyń jednorazowego użytku.</w:t>
      </w:r>
    </w:p>
    <w:sectPr w:rsidR="006B158B">
      <w:headerReference w:type="even" r:id="rId9"/>
      <w:headerReference w:type="default" r:id="rId10"/>
      <w:headerReference w:type="first" r:id="rId11"/>
      <w:pgSz w:w="11906" w:h="16838"/>
      <w:pgMar w:top="1417" w:right="1274" w:bottom="993" w:left="993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292" w:rsidRDefault="00900292">
      <w:pPr>
        <w:spacing w:after="0" w:line="240" w:lineRule="auto"/>
      </w:pPr>
      <w:r>
        <w:separator/>
      </w:r>
    </w:p>
  </w:endnote>
  <w:endnote w:type="continuationSeparator" w:id="0">
    <w:p w:rsidR="00900292" w:rsidRDefault="0090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292" w:rsidRDefault="00900292">
      <w:pPr>
        <w:spacing w:after="0" w:line="240" w:lineRule="auto"/>
      </w:pPr>
      <w:r>
        <w:separator/>
      </w:r>
    </w:p>
  </w:footnote>
  <w:footnote w:type="continuationSeparator" w:id="0">
    <w:p w:rsidR="00900292" w:rsidRDefault="0090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8B" w:rsidRDefault="006B158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8B" w:rsidRDefault="006B158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8B" w:rsidRDefault="006B158B">
    <w:pPr>
      <w:spacing w:after="0" w:line="276" w:lineRule="auto"/>
      <w:jc w:val="right"/>
      <w:rPr>
        <w:rFonts w:ascii="Times New Roman" w:hAnsi="Times New Roman" w:cs="Times New Roman"/>
        <w:sz w:val="20"/>
        <w:szCs w:val="20"/>
      </w:rPr>
    </w:pPr>
  </w:p>
  <w:p w:rsidR="006B158B" w:rsidRDefault="00900292">
    <w:pPr>
      <w:spacing w:after="0" w:line="276" w:lineRule="auto"/>
      <w:jc w:val="right"/>
      <w:rPr>
        <w:rFonts w:ascii="Times New Roman" w:hAnsi="Times New Roman" w:cs="Times New Roman"/>
        <w:b/>
        <w:i/>
        <w:caps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4980940" cy="7010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094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D5CD8"/>
    <w:multiLevelType w:val="multilevel"/>
    <w:tmpl w:val="3E8E4C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4942DAC"/>
    <w:multiLevelType w:val="multilevel"/>
    <w:tmpl w:val="D03C49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58B"/>
    <w:rsid w:val="00604D06"/>
    <w:rsid w:val="006B158B"/>
    <w:rsid w:val="0090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302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A6E04"/>
    <w:rPr>
      <w:b/>
      <w:bCs/>
    </w:rPr>
  </w:style>
  <w:style w:type="character" w:styleId="Uwydatnienie">
    <w:name w:val="Emphasis"/>
    <w:basedOn w:val="Domylnaczcionkaakapitu"/>
    <w:uiPriority w:val="20"/>
    <w:qFormat/>
    <w:rsid w:val="00FA6E04"/>
    <w:rPr>
      <w:i/>
      <w:i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94981"/>
  </w:style>
  <w:style w:type="character" w:customStyle="1" w:styleId="StopkaZnak">
    <w:name w:val="Stopka Znak"/>
    <w:basedOn w:val="Domylnaczcionkaakapitu"/>
    <w:link w:val="Stopka"/>
    <w:uiPriority w:val="99"/>
    <w:qFormat/>
    <w:rsid w:val="00294981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05D0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498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headermediumxforms">
    <w:name w:val="headermedium_xforms"/>
    <w:basedOn w:val="Normalny"/>
    <w:qFormat/>
    <w:rsid w:val="00A759D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84A6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94981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05D05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302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FA6E04"/>
    <w:rPr>
      <w:b/>
      <w:bCs/>
    </w:rPr>
  </w:style>
  <w:style w:type="character" w:styleId="Uwydatnienie">
    <w:name w:val="Emphasis"/>
    <w:basedOn w:val="Domylnaczcionkaakapitu"/>
    <w:uiPriority w:val="20"/>
    <w:qFormat/>
    <w:rsid w:val="00FA6E04"/>
    <w:rPr>
      <w:i/>
      <w:i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94981"/>
  </w:style>
  <w:style w:type="character" w:customStyle="1" w:styleId="StopkaZnak">
    <w:name w:val="Stopka Znak"/>
    <w:basedOn w:val="Domylnaczcionkaakapitu"/>
    <w:link w:val="Stopka"/>
    <w:uiPriority w:val="99"/>
    <w:qFormat/>
    <w:rsid w:val="00294981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05D0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498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headermediumxforms">
    <w:name w:val="headermedium_xforms"/>
    <w:basedOn w:val="Normalny"/>
    <w:qFormat/>
    <w:rsid w:val="00A759D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84A6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94981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05D05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65346-A971-45B4-9203-AEE6C84D3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Pietkiewicz</dc:creator>
  <cp:lastModifiedBy>Danuta Pulik</cp:lastModifiedBy>
  <cp:revision>2</cp:revision>
  <cp:lastPrinted>2026-07-08T06:57:00Z</cp:lastPrinted>
  <dcterms:created xsi:type="dcterms:W3CDTF">2026-07-30T07:50:00Z</dcterms:created>
  <dcterms:modified xsi:type="dcterms:W3CDTF">2026-07-30T07:50:00Z</dcterms:modified>
  <dc:language>pl-PL</dc:language>
</cp:coreProperties>
</file>